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37BCD" w14:textId="24361A16" w:rsidR="002C4171" w:rsidRDefault="002C4171" w:rsidP="00127D7F">
      <w:pPr>
        <w:ind w:left="-284"/>
        <w:rPr>
          <w:rFonts w:ascii="Tahoma" w:hAnsi="Tahoma" w:cs="Tahoma"/>
          <w:b/>
          <w:sz w:val="22"/>
          <w:szCs w:val="22"/>
        </w:rPr>
      </w:pPr>
    </w:p>
    <w:p w14:paraId="4996D1BD" w14:textId="7E2B38E4" w:rsidR="00A2533E" w:rsidRDefault="00A2533E" w:rsidP="00A2533E">
      <w:pPr>
        <w:suppressAutoHyphens w:val="0"/>
        <w:autoSpaceDE w:val="0"/>
        <w:autoSpaceDN w:val="0"/>
        <w:adjustRightInd w:val="0"/>
        <w:rPr>
          <w:rFonts w:ascii="CIDFont+F1" w:hAnsi="CIDFont+F1" w:cs="CIDFont+F1"/>
          <w:sz w:val="22"/>
          <w:szCs w:val="22"/>
          <w:lang w:eastAsia="el-GR"/>
        </w:rPr>
      </w:pPr>
      <w:r>
        <w:rPr>
          <w:rFonts w:ascii="Tahoma" w:hAnsi="Tahoma" w:cs="Tahoma"/>
          <w:b/>
          <w:sz w:val="22"/>
          <w:szCs w:val="22"/>
        </w:rPr>
        <w:tab/>
        <w:t xml:space="preserve">                                                                                               </w:t>
      </w:r>
      <w:r>
        <w:rPr>
          <w:rFonts w:ascii="CIDFont+F1" w:hAnsi="CIDFont+F1" w:cs="CIDFont+F1"/>
          <w:sz w:val="22"/>
          <w:szCs w:val="22"/>
          <w:lang w:eastAsia="el-GR"/>
        </w:rPr>
        <w:t xml:space="preserve">Πάτρα: </w:t>
      </w:r>
      <w:r>
        <w:rPr>
          <w:rFonts w:ascii="CIDFont+F1" w:hAnsi="CIDFont+F1" w:cs="CIDFont+F1"/>
          <w:sz w:val="22"/>
          <w:szCs w:val="22"/>
          <w:lang w:eastAsia="el-GR"/>
        </w:rPr>
        <w:t>11</w:t>
      </w:r>
      <w:r>
        <w:rPr>
          <w:rFonts w:ascii="CIDFont+F1" w:hAnsi="CIDFont+F1" w:cs="CIDFont+F1"/>
          <w:sz w:val="22"/>
          <w:szCs w:val="22"/>
          <w:lang w:eastAsia="el-GR"/>
        </w:rPr>
        <w:t>/</w:t>
      </w:r>
      <w:r>
        <w:rPr>
          <w:rFonts w:ascii="CIDFont+F1" w:hAnsi="CIDFont+F1" w:cs="CIDFont+F1"/>
          <w:sz w:val="22"/>
          <w:szCs w:val="22"/>
          <w:lang w:eastAsia="el-GR"/>
        </w:rPr>
        <w:t>11</w:t>
      </w:r>
      <w:r>
        <w:rPr>
          <w:rFonts w:ascii="CIDFont+F1" w:hAnsi="CIDFont+F1" w:cs="CIDFont+F1"/>
          <w:sz w:val="22"/>
          <w:szCs w:val="22"/>
          <w:lang w:eastAsia="el-GR"/>
        </w:rPr>
        <w:t>/2025</w:t>
      </w:r>
    </w:p>
    <w:p w14:paraId="731C5984" w14:textId="33D634C0" w:rsidR="00493ECE" w:rsidRDefault="00A2533E" w:rsidP="00A2533E">
      <w:pPr>
        <w:tabs>
          <w:tab w:val="left" w:pos="7080"/>
        </w:tabs>
        <w:ind w:left="-284"/>
        <w:rPr>
          <w:rFonts w:ascii="Tahoma" w:hAnsi="Tahoma" w:cs="Tahoma"/>
          <w:b/>
          <w:sz w:val="22"/>
          <w:szCs w:val="22"/>
        </w:rPr>
      </w:pPr>
      <w:r>
        <w:rPr>
          <w:rFonts w:ascii="CIDFont+F1" w:hAnsi="CIDFont+F1" w:cs="CIDFont+F1"/>
          <w:sz w:val="22"/>
          <w:szCs w:val="22"/>
          <w:lang w:eastAsia="el-GR"/>
        </w:rPr>
        <w:t xml:space="preserve">                                                                                                                                               </w:t>
      </w:r>
      <w:r>
        <w:rPr>
          <w:rFonts w:ascii="CIDFont+F1" w:hAnsi="CIDFont+F1" w:cs="CIDFont+F1"/>
          <w:sz w:val="22"/>
          <w:szCs w:val="22"/>
          <w:lang w:eastAsia="el-GR"/>
        </w:rPr>
        <w:t xml:space="preserve">Αριθμ. πρωτ.: </w:t>
      </w:r>
      <w:r>
        <w:rPr>
          <w:rFonts w:ascii="CIDFont+F1" w:hAnsi="CIDFont+F1" w:cs="CIDFont+F1"/>
          <w:sz w:val="22"/>
          <w:szCs w:val="22"/>
          <w:lang w:eastAsia="el-GR"/>
        </w:rPr>
        <w:t>18127</w:t>
      </w:r>
    </w:p>
    <w:p w14:paraId="09E7562E" w14:textId="77777777" w:rsidR="00493ECE" w:rsidRDefault="00493ECE" w:rsidP="00127D7F">
      <w:pPr>
        <w:ind w:left="-284"/>
        <w:rPr>
          <w:rFonts w:ascii="Tahoma" w:hAnsi="Tahoma" w:cs="Tahoma"/>
          <w:b/>
          <w:sz w:val="22"/>
          <w:szCs w:val="22"/>
        </w:rPr>
      </w:pPr>
    </w:p>
    <w:p w14:paraId="1289FC24" w14:textId="77777777" w:rsidR="00493ECE" w:rsidRDefault="00493ECE" w:rsidP="00127D7F">
      <w:pPr>
        <w:ind w:left="-284"/>
        <w:rPr>
          <w:rFonts w:ascii="Tahoma" w:hAnsi="Tahoma" w:cs="Tahoma"/>
          <w:b/>
          <w:sz w:val="22"/>
          <w:szCs w:val="22"/>
        </w:rPr>
      </w:pPr>
    </w:p>
    <w:p w14:paraId="142E702A" w14:textId="77777777" w:rsidR="00493ECE" w:rsidRDefault="00493ECE" w:rsidP="00127D7F">
      <w:pPr>
        <w:ind w:left="-284"/>
        <w:rPr>
          <w:rFonts w:ascii="Tahoma" w:hAnsi="Tahoma" w:cs="Tahoma"/>
          <w:b/>
          <w:sz w:val="22"/>
          <w:szCs w:val="22"/>
        </w:rPr>
      </w:pPr>
    </w:p>
    <w:p w14:paraId="72DDDFFE" w14:textId="77777777" w:rsidR="00493ECE" w:rsidRDefault="00493ECE" w:rsidP="00127D7F">
      <w:pPr>
        <w:ind w:left="-284"/>
        <w:rPr>
          <w:rFonts w:ascii="Tahoma" w:hAnsi="Tahoma" w:cs="Tahoma"/>
          <w:b/>
          <w:sz w:val="22"/>
          <w:szCs w:val="22"/>
        </w:rPr>
      </w:pPr>
    </w:p>
    <w:p w14:paraId="6BC568E4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1"/>
        <w:jc w:val="center"/>
        <w:rPr>
          <w:sz w:val="20"/>
          <w:szCs w:val="22"/>
          <w:lang w:eastAsia="en-US"/>
        </w:rPr>
      </w:pPr>
      <w:r w:rsidRPr="00493ECE">
        <w:rPr>
          <w:b/>
          <w:szCs w:val="22"/>
          <w:u w:val="single"/>
          <w:lang w:eastAsia="en-US"/>
        </w:rPr>
        <w:t>ΠΡΟΚΗΡΥΞΗ</w:t>
      </w:r>
    </w:p>
    <w:p w14:paraId="0F55E506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7"/>
        <w:jc w:val="both"/>
        <w:rPr>
          <w:sz w:val="21"/>
          <w:szCs w:val="22"/>
          <w:lang w:eastAsia="en-US"/>
        </w:rPr>
      </w:pPr>
    </w:p>
    <w:p w14:paraId="6D3FC3C2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92" w:line="266" w:lineRule="auto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Η  ΔΗΜΟΤΙΚΗ  ΕΠΙΧΕΙΡΗΣΗ  ΥΔΡΕΥΣΗΣ  ΑΠΟΧΕΥΤΕΥΣΗΣ  ΠΑΤΡΩΝ  (Δ.Ε.Υ.Α.Π.), προκηρύσσει ανοικτό ηλεκτρονικό διαγωνισμό για την ανάθεση του έργου: </w:t>
      </w:r>
    </w:p>
    <w:p w14:paraId="4245EC9A" w14:textId="1427BC77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5" w:line="266" w:lineRule="auto"/>
        <w:jc w:val="both"/>
        <w:textAlignment w:val="baseline"/>
        <w:rPr>
          <w:rFonts w:cs="Tahoma"/>
          <w:color w:val="000080"/>
          <w:kern w:val="1"/>
          <w:sz w:val="22"/>
          <w:szCs w:val="22"/>
        </w:rPr>
      </w:pPr>
      <w:r w:rsidRPr="00493ECE">
        <w:rPr>
          <w:b/>
          <w:color w:val="0070C0"/>
          <w:kern w:val="1"/>
          <w:sz w:val="22"/>
          <w:szCs w:val="22"/>
        </w:rPr>
        <w:t xml:space="preserve">«ΣΥΝΤΗΡΗΣΗ ΔΙΚΤΥΩΝ ΥΔΡΕΥΣΗΣ </w:t>
      </w:r>
      <w:r w:rsidR="00EA4DC0">
        <w:rPr>
          <w:b/>
          <w:color w:val="0070C0"/>
          <w:kern w:val="1"/>
          <w:sz w:val="22"/>
          <w:szCs w:val="22"/>
        </w:rPr>
        <w:t>Γ</w:t>
      </w:r>
      <w:r w:rsidRPr="00493ECE">
        <w:rPr>
          <w:b/>
          <w:color w:val="0070C0"/>
          <w:kern w:val="1"/>
          <w:sz w:val="22"/>
          <w:szCs w:val="22"/>
        </w:rPr>
        <w:t xml:space="preserve"> ΤΟΜΕΑ (2025)» (</w:t>
      </w:r>
      <w:r w:rsidRPr="00493ECE">
        <w:rPr>
          <w:b/>
          <w:color w:val="0070C0"/>
          <w:kern w:val="1"/>
          <w:sz w:val="22"/>
          <w:szCs w:val="22"/>
          <w:lang w:val="en-US"/>
        </w:rPr>
        <w:t>CPV</w:t>
      </w:r>
      <w:r w:rsidRPr="00493ECE">
        <w:rPr>
          <w:b/>
          <w:color w:val="0070C0"/>
          <w:kern w:val="1"/>
          <w:sz w:val="22"/>
          <w:szCs w:val="22"/>
        </w:rPr>
        <w:t xml:space="preserve"> 45231300-8-Κατασκευαστικές εργασίες για αγωγούς ύδρευσης και αποχέτευσης). </w:t>
      </w:r>
    </w:p>
    <w:p w14:paraId="0F92A4FE" w14:textId="77777777" w:rsidR="00493ECE" w:rsidRPr="00493ECE" w:rsidRDefault="00493ECE" w:rsidP="00EA4DC0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1"/>
        <w:ind w:left="426" w:hanging="284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Το έργο συντίθεται από τις ακόλουθες κατηγορίες εργασιών: </w:t>
      </w:r>
      <w:r w:rsidRPr="00493ECE">
        <w:rPr>
          <w:b/>
          <w:bCs/>
          <w:i/>
          <w:iCs/>
          <w:color w:val="0070C0"/>
          <w:kern w:val="1"/>
          <w:sz w:val="22"/>
          <w:szCs w:val="22"/>
        </w:rPr>
        <w:t>ΥΔΡΑΥΛΙΚΑ ή ΗΛΕΚΤΡΟΜΗΧΑΝΟΛΟΓΙΚΑ ΕΡΓΑ</w:t>
      </w:r>
      <w:r w:rsidRPr="00493ECE">
        <w:rPr>
          <w:sz w:val="22"/>
          <w:szCs w:val="22"/>
          <w:lang w:eastAsia="en-US"/>
        </w:rPr>
        <w:t>,</w:t>
      </w:r>
      <w:r w:rsidRPr="00493ECE">
        <w:rPr>
          <w:b/>
          <w:sz w:val="22"/>
          <w:szCs w:val="22"/>
          <w:lang w:eastAsia="en-US"/>
        </w:rPr>
        <w:t xml:space="preserve"> </w:t>
      </w:r>
      <w:r w:rsidRPr="00493ECE">
        <w:rPr>
          <w:sz w:val="22"/>
          <w:szCs w:val="22"/>
          <w:lang w:eastAsia="en-US"/>
        </w:rPr>
        <w:t>με</w:t>
      </w:r>
      <w:r w:rsidRPr="00493ECE">
        <w:rPr>
          <w:spacing w:val="14"/>
          <w:sz w:val="22"/>
          <w:szCs w:val="22"/>
          <w:lang w:eastAsia="en-US"/>
        </w:rPr>
        <w:t xml:space="preserve"> </w:t>
      </w:r>
      <w:r w:rsidRPr="00493ECE">
        <w:rPr>
          <w:sz w:val="22"/>
          <w:szCs w:val="22"/>
          <w:lang w:eastAsia="en-US"/>
        </w:rPr>
        <w:t xml:space="preserve">προϋπολογισμό </w:t>
      </w:r>
      <w:r w:rsidRPr="00493ECE">
        <w:rPr>
          <w:b/>
          <w:color w:val="0070C0"/>
          <w:sz w:val="22"/>
          <w:szCs w:val="22"/>
          <w:lang w:eastAsia="en-US"/>
        </w:rPr>
        <w:t>750.000,00</w:t>
      </w:r>
      <w:r w:rsidRPr="00493ECE">
        <w:rPr>
          <w:color w:val="0070C0"/>
          <w:sz w:val="22"/>
          <w:szCs w:val="22"/>
          <w:lang w:eastAsia="en-US"/>
        </w:rPr>
        <w:t>€</w:t>
      </w:r>
      <w:r w:rsidRPr="00493ECE">
        <w:rPr>
          <w:sz w:val="22"/>
          <w:szCs w:val="22"/>
          <w:lang w:eastAsia="en-US"/>
        </w:rPr>
        <w:t xml:space="preserve"> ΕΥΡΩ (δαπάνη εργασιών, ΓΕ και ΟΕ 18%, απρόβλεπτα, απολογιστικά με ΓΕ &amp; ΟΕ Απολογιστικών 18% και αναθεώρηση).</w:t>
      </w:r>
    </w:p>
    <w:p w14:paraId="07D05DF9" w14:textId="77777777" w:rsidR="00493ECE" w:rsidRPr="00493ECE" w:rsidRDefault="00493ECE" w:rsidP="00EA4DC0">
      <w:pPr>
        <w:widowControl w:val="0"/>
        <w:numPr>
          <w:ilvl w:val="0"/>
          <w:numId w:val="14"/>
        </w:numPr>
        <w:tabs>
          <w:tab w:val="left" w:pos="488"/>
        </w:tabs>
        <w:suppressAutoHyphens w:val="0"/>
        <w:autoSpaceDE w:val="0"/>
        <w:autoSpaceDN w:val="0"/>
        <w:spacing w:before="6" w:line="244" w:lineRule="auto"/>
        <w:ind w:right="131" w:hanging="254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Ο διαγωνισμός θα πραγματοποιηθεί με χρήση της πλατφόρμας του Εθνικού Συστήματος Ηλεκτρονικών Δημοσίων Συμβάσεων (Ε.Σ.Η.ΔΗ.Σ.) μέσω της διαδικτυακής πύλης </w:t>
      </w:r>
      <w:hyperlink r:id="rId7">
        <w:r w:rsidRPr="00493ECE">
          <w:rPr>
            <w:sz w:val="22"/>
            <w:szCs w:val="22"/>
            <w:lang w:val="en-US" w:eastAsia="en-US"/>
          </w:rPr>
          <w:t>www</w:t>
        </w:r>
        <w:r w:rsidRPr="00493ECE">
          <w:rPr>
            <w:sz w:val="22"/>
            <w:szCs w:val="22"/>
            <w:lang w:eastAsia="en-US"/>
          </w:rPr>
          <w:t>.</w:t>
        </w:r>
        <w:r w:rsidRPr="00493ECE">
          <w:rPr>
            <w:sz w:val="22"/>
            <w:szCs w:val="22"/>
            <w:lang w:val="en-US" w:eastAsia="en-US"/>
          </w:rPr>
          <w:t>promitheus</w:t>
        </w:r>
        <w:r w:rsidRPr="00493ECE">
          <w:rPr>
            <w:sz w:val="22"/>
            <w:szCs w:val="22"/>
            <w:lang w:eastAsia="en-US"/>
          </w:rPr>
          <w:t>.</w:t>
        </w:r>
        <w:r w:rsidRPr="00493ECE">
          <w:rPr>
            <w:sz w:val="22"/>
            <w:szCs w:val="22"/>
            <w:lang w:val="en-US" w:eastAsia="en-US"/>
          </w:rPr>
          <w:t>gov</w:t>
        </w:r>
        <w:r w:rsidRPr="00493ECE">
          <w:rPr>
            <w:sz w:val="22"/>
            <w:szCs w:val="22"/>
            <w:lang w:eastAsia="en-US"/>
          </w:rPr>
          <w:t>.</w:t>
        </w:r>
        <w:r w:rsidRPr="00493ECE">
          <w:rPr>
            <w:sz w:val="22"/>
            <w:szCs w:val="22"/>
            <w:lang w:val="en-US" w:eastAsia="en-US"/>
          </w:rPr>
          <w:t>gr</w:t>
        </w:r>
      </w:hyperlink>
      <w:r w:rsidRPr="00493ECE">
        <w:rPr>
          <w:sz w:val="22"/>
          <w:szCs w:val="22"/>
          <w:lang w:eastAsia="en-US"/>
        </w:rPr>
        <w:t xml:space="preserve"> του συστήματος.</w:t>
      </w:r>
    </w:p>
    <w:p w14:paraId="5FB1C7B0" w14:textId="56E4DB54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8"/>
        <w:ind w:left="398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Η ημερομηνία και ώρα λήξης της προθεσμίας υποβολής των προσφορών ορίζεται η </w:t>
      </w:r>
      <w:r w:rsidR="0003127A" w:rsidRPr="0003127A">
        <w:rPr>
          <w:b/>
          <w:color w:val="0070C0"/>
          <w:sz w:val="22"/>
          <w:szCs w:val="22"/>
          <w:lang w:eastAsia="en-US"/>
        </w:rPr>
        <w:t>26</w:t>
      </w:r>
      <w:r w:rsidRPr="00493ECE">
        <w:rPr>
          <w:b/>
          <w:color w:val="0070C0"/>
          <w:sz w:val="22"/>
          <w:szCs w:val="22"/>
          <w:lang w:eastAsia="en-US"/>
        </w:rPr>
        <w:t>/</w:t>
      </w:r>
      <w:r w:rsidR="0003127A" w:rsidRPr="0003127A">
        <w:rPr>
          <w:b/>
          <w:color w:val="0070C0"/>
          <w:sz w:val="22"/>
          <w:szCs w:val="22"/>
          <w:lang w:eastAsia="en-US"/>
        </w:rPr>
        <w:t>11</w:t>
      </w:r>
      <w:r w:rsidRPr="00493ECE">
        <w:rPr>
          <w:b/>
          <w:color w:val="0070C0"/>
          <w:sz w:val="22"/>
          <w:szCs w:val="22"/>
          <w:lang w:eastAsia="en-US"/>
        </w:rPr>
        <w:t>/2025</w:t>
      </w:r>
      <w:r w:rsidRPr="00493ECE">
        <w:rPr>
          <w:sz w:val="22"/>
          <w:szCs w:val="22"/>
          <w:lang w:eastAsia="en-US"/>
        </w:rPr>
        <w:t xml:space="preserve">, ημέρα </w:t>
      </w:r>
      <w:r w:rsidR="0003127A">
        <w:rPr>
          <w:b/>
          <w:color w:val="0070C0"/>
          <w:sz w:val="22"/>
          <w:szCs w:val="22"/>
          <w:lang w:eastAsia="en-US"/>
        </w:rPr>
        <w:t>Τετάρτη</w:t>
      </w:r>
      <w:r w:rsidRPr="00493ECE">
        <w:rPr>
          <w:sz w:val="22"/>
          <w:szCs w:val="22"/>
          <w:lang w:eastAsia="en-US"/>
        </w:rPr>
        <w:t xml:space="preserve"> και ώρα </w:t>
      </w:r>
      <w:r w:rsidRPr="00493ECE">
        <w:rPr>
          <w:b/>
          <w:color w:val="0070C0"/>
          <w:sz w:val="22"/>
          <w:szCs w:val="22"/>
          <w:lang w:eastAsia="en-US"/>
        </w:rPr>
        <w:t>11:00 π.μ.</w:t>
      </w:r>
      <w:r w:rsidRPr="00493ECE">
        <w:rPr>
          <w:sz w:val="22"/>
          <w:szCs w:val="22"/>
          <w:lang w:eastAsia="en-US"/>
        </w:rPr>
        <w:t xml:space="preserve"> </w:t>
      </w:r>
    </w:p>
    <w:p w14:paraId="4246878D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6" w:line="244" w:lineRule="auto"/>
        <w:ind w:left="398" w:right="131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Η υποβολή θα γίνει από τους ενδιαφερόμενους οικονομικούς φορείς </w:t>
      </w:r>
      <w:r w:rsidRPr="00493ECE">
        <w:rPr>
          <w:b/>
          <w:bCs/>
          <w:sz w:val="22"/>
          <w:szCs w:val="22"/>
          <w:lang w:eastAsia="en-US"/>
        </w:rPr>
        <w:t>ηλεκτρονικά</w:t>
      </w:r>
      <w:r w:rsidRPr="00493ECE">
        <w:rPr>
          <w:sz w:val="22"/>
          <w:szCs w:val="22"/>
          <w:lang w:eastAsia="en-US"/>
        </w:rPr>
        <w:t xml:space="preserve">, μέσω της διαδικτυακής πύλης </w:t>
      </w:r>
      <w:hyperlink r:id="rId8" w:history="1">
        <w:r w:rsidRPr="00493ECE">
          <w:rPr>
            <w:color w:val="0000FF" w:themeColor="hyperlink"/>
            <w:sz w:val="22"/>
            <w:szCs w:val="22"/>
            <w:u w:val="single"/>
            <w:lang w:val="en-US" w:eastAsia="en-US"/>
          </w:rPr>
          <w:t>www</w:t>
        </w:r>
        <w:r w:rsidRPr="00493ECE">
          <w:rPr>
            <w:color w:val="0000FF" w:themeColor="hyperlink"/>
            <w:sz w:val="22"/>
            <w:szCs w:val="22"/>
            <w:u w:val="single"/>
            <w:lang w:eastAsia="en-US"/>
          </w:rPr>
          <w:t>.</w:t>
        </w:r>
        <w:r w:rsidRPr="00493ECE">
          <w:rPr>
            <w:color w:val="0000FF" w:themeColor="hyperlink"/>
            <w:sz w:val="22"/>
            <w:szCs w:val="22"/>
            <w:u w:val="single"/>
            <w:lang w:val="en-US" w:eastAsia="en-US"/>
          </w:rPr>
          <w:t>promitheus</w:t>
        </w:r>
        <w:r w:rsidRPr="00493ECE">
          <w:rPr>
            <w:color w:val="0000FF" w:themeColor="hyperlink"/>
            <w:sz w:val="22"/>
            <w:szCs w:val="22"/>
            <w:u w:val="single"/>
            <w:lang w:eastAsia="en-US"/>
          </w:rPr>
          <w:t>.</w:t>
        </w:r>
        <w:r w:rsidRPr="00493ECE">
          <w:rPr>
            <w:color w:val="0000FF" w:themeColor="hyperlink"/>
            <w:sz w:val="22"/>
            <w:szCs w:val="22"/>
            <w:u w:val="single"/>
            <w:lang w:val="en-US" w:eastAsia="en-US"/>
          </w:rPr>
          <w:t>gov</w:t>
        </w:r>
        <w:r w:rsidRPr="00493ECE">
          <w:rPr>
            <w:color w:val="0000FF" w:themeColor="hyperlink"/>
            <w:sz w:val="22"/>
            <w:szCs w:val="22"/>
            <w:u w:val="single"/>
            <w:lang w:eastAsia="en-US"/>
          </w:rPr>
          <w:t>.</w:t>
        </w:r>
        <w:r w:rsidRPr="00493ECE">
          <w:rPr>
            <w:color w:val="0000FF" w:themeColor="hyperlink"/>
            <w:sz w:val="22"/>
            <w:szCs w:val="22"/>
            <w:u w:val="single"/>
            <w:lang w:val="en-US" w:eastAsia="en-US"/>
          </w:rPr>
          <w:t>gr</w:t>
        </w:r>
      </w:hyperlink>
      <w:r w:rsidRPr="00493ECE">
        <w:rPr>
          <w:sz w:val="22"/>
          <w:szCs w:val="22"/>
          <w:lang w:eastAsia="en-US"/>
        </w:rPr>
        <w:t xml:space="preserve"> του ΕΣΗΔΗΣ.</w:t>
      </w:r>
    </w:p>
    <w:p w14:paraId="26CAF32E" w14:textId="5F13B2DA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5"/>
        <w:ind w:left="398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Ημερομηνία και ώρα ηλεκτρονικής αποσφράγισης  των προσφορών ορίζεται η </w:t>
      </w:r>
      <w:r w:rsidR="0003127A">
        <w:rPr>
          <w:b/>
          <w:color w:val="0070C0"/>
          <w:sz w:val="22"/>
          <w:szCs w:val="22"/>
          <w:lang w:eastAsia="en-US"/>
        </w:rPr>
        <w:t>28</w:t>
      </w:r>
      <w:r w:rsidRPr="00493ECE">
        <w:rPr>
          <w:b/>
          <w:color w:val="0070C0"/>
          <w:sz w:val="22"/>
          <w:szCs w:val="22"/>
          <w:lang w:eastAsia="en-US"/>
        </w:rPr>
        <w:t>/</w:t>
      </w:r>
      <w:r w:rsidR="0003127A">
        <w:rPr>
          <w:b/>
          <w:color w:val="0070C0"/>
          <w:sz w:val="22"/>
          <w:szCs w:val="22"/>
          <w:lang w:eastAsia="en-US"/>
        </w:rPr>
        <w:t>11</w:t>
      </w:r>
      <w:r w:rsidRPr="00493ECE">
        <w:rPr>
          <w:b/>
          <w:color w:val="0070C0"/>
          <w:sz w:val="22"/>
          <w:szCs w:val="22"/>
          <w:lang w:eastAsia="en-US"/>
        </w:rPr>
        <w:t>/2025</w:t>
      </w:r>
      <w:r w:rsidRPr="00493ECE">
        <w:rPr>
          <w:sz w:val="22"/>
          <w:szCs w:val="22"/>
          <w:lang w:eastAsia="en-US"/>
        </w:rPr>
        <w:t xml:space="preserve">, ημέρα </w:t>
      </w:r>
      <w:r w:rsidR="0003127A">
        <w:rPr>
          <w:b/>
          <w:color w:val="0070C0"/>
          <w:sz w:val="22"/>
          <w:szCs w:val="22"/>
          <w:lang w:eastAsia="en-US"/>
        </w:rPr>
        <w:t>Παρασκευή</w:t>
      </w:r>
      <w:r w:rsidRPr="00493ECE">
        <w:rPr>
          <w:sz w:val="22"/>
          <w:szCs w:val="22"/>
          <w:lang w:eastAsia="en-US"/>
        </w:rPr>
        <w:t xml:space="preserve"> και ώρα </w:t>
      </w:r>
      <w:r w:rsidRPr="00493ECE">
        <w:rPr>
          <w:b/>
          <w:color w:val="0070C0"/>
          <w:sz w:val="22"/>
          <w:szCs w:val="22"/>
          <w:lang w:eastAsia="en-US"/>
        </w:rPr>
        <w:t>10:00 π.μ.</w:t>
      </w:r>
    </w:p>
    <w:p w14:paraId="52E00613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6" w:line="247" w:lineRule="auto"/>
        <w:ind w:left="398" w:right="127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Το πλήρες κείμενο της Διακήρυξης καθώς και των λοιπών τευχών δημοπράτησης διατίθεται στον διαδικτυακό τόπο </w:t>
      </w:r>
      <w:hyperlink r:id="rId9">
        <w:r w:rsidRPr="00493ECE">
          <w:rPr>
            <w:b/>
            <w:sz w:val="22"/>
            <w:szCs w:val="22"/>
            <w:lang w:val="en-US" w:eastAsia="en-US"/>
          </w:rPr>
          <w:t>www</w:t>
        </w:r>
        <w:r w:rsidRPr="00493ECE">
          <w:rPr>
            <w:b/>
            <w:sz w:val="22"/>
            <w:szCs w:val="22"/>
            <w:lang w:eastAsia="en-US"/>
          </w:rPr>
          <w:t>.</w:t>
        </w:r>
        <w:r w:rsidRPr="00493ECE">
          <w:rPr>
            <w:b/>
            <w:sz w:val="22"/>
            <w:szCs w:val="22"/>
            <w:lang w:val="en-US" w:eastAsia="en-US"/>
          </w:rPr>
          <w:t>promitheus</w:t>
        </w:r>
        <w:r w:rsidRPr="00493ECE">
          <w:rPr>
            <w:b/>
            <w:sz w:val="22"/>
            <w:szCs w:val="22"/>
            <w:lang w:eastAsia="en-US"/>
          </w:rPr>
          <w:t>.</w:t>
        </w:r>
        <w:r w:rsidRPr="00493ECE">
          <w:rPr>
            <w:b/>
            <w:sz w:val="22"/>
            <w:szCs w:val="22"/>
            <w:lang w:val="en-US" w:eastAsia="en-US"/>
          </w:rPr>
          <w:t>gov</w:t>
        </w:r>
        <w:r w:rsidRPr="00493ECE">
          <w:rPr>
            <w:b/>
            <w:sz w:val="22"/>
            <w:szCs w:val="22"/>
            <w:lang w:eastAsia="en-US"/>
          </w:rPr>
          <w:t>.</w:t>
        </w:r>
        <w:r w:rsidRPr="00493ECE">
          <w:rPr>
            <w:b/>
            <w:sz w:val="22"/>
            <w:szCs w:val="22"/>
            <w:lang w:val="en-US" w:eastAsia="en-US"/>
          </w:rPr>
          <w:t>gr</w:t>
        </w:r>
        <w:r w:rsidRPr="00493ECE">
          <w:rPr>
            <w:b/>
            <w:sz w:val="22"/>
            <w:szCs w:val="22"/>
            <w:lang w:eastAsia="en-US"/>
          </w:rPr>
          <w:t>,</w:t>
        </w:r>
      </w:hyperlink>
      <w:r w:rsidRPr="00493ECE">
        <w:rPr>
          <w:b/>
          <w:sz w:val="22"/>
          <w:szCs w:val="22"/>
          <w:lang w:eastAsia="en-US"/>
        </w:rPr>
        <w:t xml:space="preserve"> </w:t>
      </w:r>
      <w:r w:rsidRPr="00493ECE">
        <w:rPr>
          <w:sz w:val="22"/>
          <w:szCs w:val="22"/>
          <w:lang w:eastAsia="en-US"/>
        </w:rPr>
        <w:t>καθώς επίσης και στο διαδικτυακό τόπο της αναθέτουσας αρχής, στη διεύθυνση (</w:t>
      </w:r>
      <w:r w:rsidRPr="00493ECE">
        <w:rPr>
          <w:sz w:val="22"/>
          <w:szCs w:val="22"/>
          <w:lang w:val="en-US" w:eastAsia="en-US"/>
        </w:rPr>
        <w:t>URL</w:t>
      </w:r>
      <w:r w:rsidRPr="00493ECE">
        <w:rPr>
          <w:sz w:val="22"/>
          <w:szCs w:val="22"/>
          <w:lang w:eastAsia="en-US"/>
        </w:rPr>
        <w:t>):</w:t>
      </w:r>
      <w:r w:rsidRPr="00493ECE">
        <w:rPr>
          <w:spacing w:val="53"/>
          <w:sz w:val="22"/>
          <w:szCs w:val="22"/>
          <w:lang w:eastAsia="en-US"/>
        </w:rPr>
        <w:t xml:space="preserve"> </w:t>
      </w:r>
      <w:hyperlink r:id="rId10" w:history="1">
        <w:r w:rsidRPr="00493ECE">
          <w:rPr>
            <w:sz w:val="22"/>
            <w:szCs w:val="22"/>
            <w:lang w:eastAsia="en-US"/>
          </w:rPr>
          <w:t>https://www.deyap.gr</w:t>
        </w:r>
      </w:hyperlink>
      <w:r w:rsidRPr="00493ECE">
        <w:rPr>
          <w:sz w:val="22"/>
          <w:szCs w:val="22"/>
          <w:lang w:eastAsia="en-US"/>
        </w:rPr>
        <w:t>, “Σημαντικές Aνακοινώσεις – Προκηρύξεις”.</w:t>
      </w:r>
    </w:p>
    <w:p w14:paraId="7755E2FC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1" w:line="244" w:lineRule="auto"/>
        <w:ind w:left="398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Πληροφορίες στα τηλέφωνα </w:t>
      </w:r>
      <w:r w:rsidRPr="00493ECE">
        <w:rPr>
          <w:rFonts w:ascii="Cambria" w:hAnsi="Cambria" w:cs="Calibri"/>
          <w:sz w:val="22"/>
          <w:szCs w:val="22"/>
          <w:lang w:eastAsia="en-US"/>
        </w:rPr>
        <w:t>2610-366144, 2610-366100</w:t>
      </w:r>
      <w:r w:rsidRPr="00493ECE">
        <w:rPr>
          <w:sz w:val="22"/>
          <w:szCs w:val="22"/>
          <w:lang w:eastAsia="en-US"/>
        </w:rPr>
        <w:t xml:space="preserve">, αρμόδιος υπάλληλος για επικοινωνία κ. Αθανάσιος Παππάς. </w:t>
      </w:r>
    </w:p>
    <w:p w14:paraId="34F1E6D1" w14:textId="77777777" w:rsidR="00493ECE" w:rsidRPr="00493ECE" w:rsidRDefault="00493ECE" w:rsidP="00EA4DC0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2" w:line="249" w:lineRule="auto"/>
        <w:ind w:left="426" w:right="126" w:hanging="282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Δικαίωμα συμμετοχής έχουν φυσικά ή νομικά πρόσωπα, ή ενώσεις αυτών που δραστηριοποιούνται στην κατηγορία </w:t>
      </w:r>
      <w:r w:rsidRPr="00493ECE">
        <w:rPr>
          <w:rFonts w:ascii="Cambria" w:hAnsi="Cambria"/>
          <w:b/>
          <w:bCs/>
          <w:color w:val="0070C0"/>
          <w:sz w:val="22"/>
          <w:szCs w:val="22"/>
          <w:lang w:eastAsia="en-US"/>
        </w:rPr>
        <w:t xml:space="preserve">Υδραυλικών </w:t>
      </w:r>
      <w:bookmarkStart w:id="0" w:name="_Hlk506312287"/>
      <w:r w:rsidRPr="00493ECE">
        <w:rPr>
          <w:rFonts w:ascii="Cambria" w:hAnsi="Cambria"/>
          <w:b/>
          <w:bCs/>
          <w:color w:val="0070C0"/>
          <w:sz w:val="22"/>
          <w:szCs w:val="22"/>
          <w:lang w:eastAsia="en-US"/>
        </w:rPr>
        <w:t>ή Ηλεκτρομηχανολογικών Έργων</w:t>
      </w:r>
      <w:bookmarkEnd w:id="0"/>
      <w:r w:rsidRPr="00493ECE">
        <w:rPr>
          <w:rFonts w:ascii="Cambria" w:hAnsi="Cambria"/>
          <w:b/>
          <w:bCs/>
          <w:color w:val="0070C0"/>
          <w:sz w:val="22"/>
          <w:szCs w:val="22"/>
          <w:lang w:eastAsia="en-US"/>
        </w:rPr>
        <w:t xml:space="preserve"> </w:t>
      </w:r>
      <w:r w:rsidRPr="00493ECE">
        <w:rPr>
          <w:sz w:val="22"/>
          <w:szCs w:val="22"/>
          <w:lang w:eastAsia="en-US"/>
        </w:rPr>
        <w:t xml:space="preserve">και που είναι εγκατεστημένα </w:t>
      </w:r>
    </w:p>
    <w:p w14:paraId="3F30B0C6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spacing w:line="244" w:lineRule="auto"/>
        <w:ind w:left="426" w:right="114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>α) σε κράτος-μέλος της Ένωσης,</w:t>
      </w:r>
    </w:p>
    <w:p w14:paraId="49FA7565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ind w:left="426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>β) σε κράτος-μέλος του Ευρωπαϊκού Οικονομικού Χώρου (Ε.Ο.Χ.),</w:t>
      </w:r>
    </w:p>
    <w:p w14:paraId="287678E3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6" w:line="244" w:lineRule="auto"/>
        <w:ind w:left="426" w:right="139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</w:t>
      </w:r>
      <w:r w:rsidRPr="00493ECE">
        <w:rPr>
          <w:sz w:val="22"/>
          <w:szCs w:val="22"/>
          <w:lang w:val="en-US" w:eastAsia="en-US"/>
        </w:rPr>
        <w:t>I</w:t>
      </w:r>
      <w:r w:rsidRPr="00493ECE">
        <w:rPr>
          <w:sz w:val="22"/>
          <w:szCs w:val="22"/>
          <w:lang w:eastAsia="en-US"/>
        </w:rPr>
        <w:t xml:space="preserve"> της ως άνω Συμφωνίας, καθώς και</w:t>
      </w:r>
    </w:p>
    <w:p w14:paraId="64086418" w14:textId="77777777" w:rsidR="00493ECE" w:rsidRPr="00493ECE" w:rsidRDefault="00493ECE" w:rsidP="00EA4DC0">
      <w:pPr>
        <w:widowControl w:val="0"/>
        <w:suppressAutoHyphens w:val="0"/>
        <w:autoSpaceDE w:val="0"/>
        <w:autoSpaceDN w:val="0"/>
        <w:spacing w:before="3" w:line="244" w:lineRule="auto"/>
        <w:ind w:left="426" w:right="211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6FC3626A" w14:textId="0ED4FA7B" w:rsidR="00493ECE" w:rsidRDefault="00493ECE" w:rsidP="00EA4DC0">
      <w:pPr>
        <w:widowControl w:val="0"/>
        <w:numPr>
          <w:ilvl w:val="0"/>
          <w:numId w:val="14"/>
        </w:numPr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 w:hanging="322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Για τη συμμετοχή στο διαγωνισμό απαιτείται η κατάθεση εγγυητικής επιστολής ύψους </w:t>
      </w:r>
      <w:r w:rsidRPr="00493ECE">
        <w:rPr>
          <w:rFonts w:ascii="Cambria" w:hAnsi="Cambria"/>
          <w:b/>
          <w:bCs/>
          <w:color w:val="0070C0"/>
          <w:sz w:val="22"/>
          <w:szCs w:val="22"/>
          <w:lang w:eastAsia="en-US"/>
        </w:rPr>
        <w:t>15.000,00 ΕΥΡΩ</w:t>
      </w:r>
      <w:r w:rsidRPr="00493ECE">
        <w:rPr>
          <w:b/>
          <w:sz w:val="22"/>
          <w:szCs w:val="22"/>
          <w:lang w:eastAsia="en-US"/>
        </w:rPr>
        <w:t xml:space="preserve"> </w:t>
      </w:r>
      <w:r w:rsidRPr="00493ECE">
        <w:rPr>
          <w:sz w:val="22"/>
          <w:szCs w:val="22"/>
          <w:lang w:eastAsia="en-US"/>
        </w:rPr>
        <w:t xml:space="preserve">και ισχύ τουλάχιστον </w:t>
      </w:r>
      <w:r w:rsidRPr="00493ECE">
        <w:rPr>
          <w:rFonts w:ascii="Cambria" w:hAnsi="Cambria"/>
          <w:b/>
          <w:bCs/>
          <w:color w:val="0070C0"/>
          <w:sz w:val="22"/>
          <w:szCs w:val="22"/>
          <w:lang w:eastAsia="en-US"/>
        </w:rPr>
        <w:t>δεκατριών (13) μηνών και τριάντα (30) ημερών</w:t>
      </w:r>
      <w:r w:rsidRPr="00493ECE">
        <w:rPr>
          <w:sz w:val="22"/>
          <w:szCs w:val="22"/>
          <w:lang w:eastAsia="en-US"/>
        </w:rPr>
        <w:t xml:space="preserve"> μετά την ημέρα διεξαγωγής του διαγωνισμού, δηλ. μέχρι </w:t>
      </w:r>
      <w:r w:rsidR="0003127A">
        <w:rPr>
          <w:b/>
          <w:color w:val="0070C0"/>
          <w:sz w:val="22"/>
          <w:szCs w:val="22"/>
          <w:lang w:eastAsia="en-US"/>
        </w:rPr>
        <w:t>10</w:t>
      </w:r>
      <w:r w:rsidRPr="00493ECE">
        <w:rPr>
          <w:b/>
          <w:color w:val="0070C0"/>
          <w:sz w:val="22"/>
          <w:szCs w:val="22"/>
          <w:lang w:eastAsia="en-US"/>
        </w:rPr>
        <w:t>/</w:t>
      </w:r>
      <w:r w:rsidR="0003127A">
        <w:rPr>
          <w:b/>
          <w:color w:val="0070C0"/>
          <w:sz w:val="22"/>
          <w:szCs w:val="22"/>
          <w:lang w:eastAsia="en-US"/>
        </w:rPr>
        <w:t>01</w:t>
      </w:r>
      <w:r w:rsidRPr="00493ECE">
        <w:rPr>
          <w:b/>
          <w:color w:val="0070C0"/>
          <w:sz w:val="22"/>
          <w:szCs w:val="22"/>
          <w:lang w:eastAsia="en-US"/>
        </w:rPr>
        <w:t>/202</w:t>
      </w:r>
      <w:r w:rsidR="0003127A">
        <w:rPr>
          <w:b/>
          <w:color w:val="0070C0"/>
          <w:sz w:val="22"/>
          <w:szCs w:val="22"/>
          <w:lang w:eastAsia="en-US"/>
        </w:rPr>
        <w:t>7</w:t>
      </w:r>
      <w:r w:rsidRPr="00493ECE">
        <w:rPr>
          <w:sz w:val="22"/>
          <w:szCs w:val="22"/>
          <w:lang w:eastAsia="en-US"/>
        </w:rPr>
        <w:t xml:space="preserve">. Ο χρόνος ισχύος των προσφορών είναι </w:t>
      </w:r>
      <w:r w:rsidRPr="00493ECE">
        <w:rPr>
          <w:b/>
          <w:color w:val="0070C0"/>
          <w:sz w:val="22"/>
          <w:szCs w:val="22"/>
          <w:lang w:eastAsia="en-US"/>
        </w:rPr>
        <w:t>δεκατρείς (13)</w:t>
      </w:r>
      <w:r w:rsidRPr="00493ECE">
        <w:rPr>
          <w:b/>
          <w:color w:val="0070C0"/>
          <w:spacing w:val="6"/>
          <w:sz w:val="22"/>
          <w:szCs w:val="22"/>
          <w:lang w:eastAsia="en-US"/>
        </w:rPr>
        <w:t xml:space="preserve"> </w:t>
      </w:r>
      <w:r w:rsidRPr="00493ECE">
        <w:rPr>
          <w:b/>
          <w:color w:val="0070C0"/>
          <w:sz w:val="22"/>
          <w:szCs w:val="22"/>
          <w:lang w:eastAsia="en-US"/>
        </w:rPr>
        <w:t>μήνες</w:t>
      </w:r>
      <w:r w:rsidRPr="00493ECE">
        <w:rPr>
          <w:sz w:val="22"/>
          <w:szCs w:val="22"/>
          <w:lang w:eastAsia="en-US"/>
        </w:rPr>
        <w:t>.</w:t>
      </w:r>
    </w:p>
    <w:p w14:paraId="02DBA922" w14:textId="13308727" w:rsidR="00493ECE" w:rsidRDefault="00493ECE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5273A524" w14:textId="77777777" w:rsidR="00493ECE" w:rsidRDefault="00493ECE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62A16E00" w14:textId="77777777" w:rsidR="00493ECE" w:rsidRDefault="00493ECE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0C4D4B61" w14:textId="77777777" w:rsidR="00493ECE" w:rsidRDefault="00493ECE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3095BEF4" w14:textId="77777777" w:rsidR="006241C5" w:rsidRDefault="006241C5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4506231C" w14:textId="77777777" w:rsidR="006241C5" w:rsidRDefault="006241C5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2CBEF042" w14:textId="77777777" w:rsidR="00493ECE" w:rsidRDefault="00493ECE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7919194E" w14:textId="77777777" w:rsidR="00493ECE" w:rsidRDefault="00493ECE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5F719BBE" w14:textId="77777777" w:rsidR="00493ECE" w:rsidRDefault="00493ECE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111B0028" w14:textId="77777777" w:rsidR="00493ECE" w:rsidRPr="00493ECE" w:rsidRDefault="00493ECE" w:rsidP="00EA4DC0">
      <w:pPr>
        <w:widowControl w:val="0"/>
        <w:tabs>
          <w:tab w:val="left" w:pos="406"/>
        </w:tabs>
        <w:suppressAutoHyphens w:val="0"/>
        <w:autoSpaceDE w:val="0"/>
        <w:autoSpaceDN w:val="0"/>
        <w:spacing w:before="10" w:line="247" w:lineRule="auto"/>
        <w:ind w:left="422" w:right="125"/>
        <w:jc w:val="both"/>
        <w:rPr>
          <w:sz w:val="22"/>
          <w:szCs w:val="22"/>
          <w:lang w:eastAsia="en-US"/>
        </w:rPr>
      </w:pPr>
    </w:p>
    <w:p w14:paraId="4481F9E8" w14:textId="77777777" w:rsidR="006241C5" w:rsidRDefault="006241C5" w:rsidP="006241C5">
      <w:pPr>
        <w:widowControl w:val="0"/>
        <w:tabs>
          <w:tab w:val="left" w:pos="480"/>
        </w:tabs>
        <w:suppressAutoHyphens w:val="0"/>
        <w:autoSpaceDE w:val="0"/>
        <w:autoSpaceDN w:val="0"/>
        <w:spacing w:before="79" w:line="244" w:lineRule="auto"/>
        <w:ind w:left="422" w:right="135"/>
        <w:jc w:val="both"/>
        <w:rPr>
          <w:sz w:val="22"/>
          <w:szCs w:val="22"/>
          <w:lang w:eastAsia="en-US"/>
        </w:rPr>
      </w:pPr>
    </w:p>
    <w:p w14:paraId="105A98F7" w14:textId="77777777" w:rsidR="006241C5" w:rsidRDefault="006241C5" w:rsidP="006241C5">
      <w:pPr>
        <w:widowControl w:val="0"/>
        <w:tabs>
          <w:tab w:val="left" w:pos="480"/>
        </w:tabs>
        <w:suppressAutoHyphens w:val="0"/>
        <w:autoSpaceDE w:val="0"/>
        <w:autoSpaceDN w:val="0"/>
        <w:spacing w:before="79" w:line="244" w:lineRule="auto"/>
        <w:ind w:left="422" w:right="135"/>
        <w:jc w:val="both"/>
        <w:rPr>
          <w:sz w:val="22"/>
          <w:szCs w:val="22"/>
          <w:lang w:eastAsia="en-US"/>
        </w:rPr>
      </w:pPr>
    </w:p>
    <w:p w14:paraId="3F36A9AA" w14:textId="6A3C4ED0" w:rsidR="00493ECE" w:rsidRPr="00493ECE" w:rsidRDefault="00493ECE" w:rsidP="00EA4DC0">
      <w:pPr>
        <w:widowControl w:val="0"/>
        <w:numPr>
          <w:ilvl w:val="0"/>
          <w:numId w:val="14"/>
        </w:numPr>
        <w:tabs>
          <w:tab w:val="left" w:pos="480"/>
        </w:tabs>
        <w:suppressAutoHyphens w:val="0"/>
        <w:autoSpaceDE w:val="0"/>
        <w:autoSpaceDN w:val="0"/>
        <w:spacing w:before="79" w:line="244" w:lineRule="auto"/>
        <w:ind w:left="422" w:right="135" w:hanging="322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Το έργο </w:t>
      </w:r>
      <w:r w:rsidRPr="0003127A">
        <w:rPr>
          <w:sz w:val="22"/>
          <w:szCs w:val="22"/>
          <w:lang w:eastAsia="en-US"/>
        </w:rPr>
        <w:t xml:space="preserve">χρηματοδοτείται από </w:t>
      </w:r>
      <w:r w:rsidRPr="0003127A">
        <w:rPr>
          <w:b/>
          <w:color w:val="0070C0"/>
          <w:sz w:val="22"/>
          <w:szCs w:val="22"/>
          <w:lang w:eastAsia="en-US"/>
        </w:rPr>
        <w:t>ΙΔΙΟΥΣ ΠΟΡΟΥΣ</w:t>
      </w:r>
      <w:r w:rsidRPr="0003127A">
        <w:rPr>
          <w:b/>
          <w:sz w:val="22"/>
          <w:szCs w:val="22"/>
          <w:lang w:eastAsia="en-US"/>
        </w:rPr>
        <w:t xml:space="preserve"> </w:t>
      </w:r>
      <w:r w:rsidRPr="0003127A">
        <w:rPr>
          <w:sz w:val="22"/>
          <w:szCs w:val="22"/>
          <w:lang w:eastAsia="en-US"/>
        </w:rPr>
        <w:t>με κωδικό ΚΑΕ</w:t>
      </w:r>
      <w:r w:rsidR="00A86332" w:rsidRPr="0003127A">
        <w:rPr>
          <w:b/>
          <w:sz w:val="22"/>
          <w:szCs w:val="22"/>
          <w:lang w:eastAsia="en-US"/>
        </w:rPr>
        <w:t xml:space="preserve"> </w:t>
      </w:r>
      <w:r w:rsidR="00A86332" w:rsidRPr="0003127A">
        <w:rPr>
          <w:bCs/>
          <w:sz w:val="22"/>
          <w:szCs w:val="22"/>
          <w:lang w:eastAsia="en-US"/>
        </w:rPr>
        <w:t>62.07.002.936</w:t>
      </w:r>
      <w:r w:rsidRPr="0003127A">
        <w:rPr>
          <w:sz w:val="22"/>
          <w:szCs w:val="22"/>
          <w:lang w:eastAsia="en-US"/>
        </w:rPr>
        <w:t xml:space="preserve">, προϋπολογισμού </w:t>
      </w:r>
      <w:r w:rsidRPr="0003127A">
        <w:rPr>
          <w:b/>
          <w:color w:val="0070C0"/>
          <w:sz w:val="22"/>
          <w:szCs w:val="22"/>
          <w:lang w:eastAsia="en-US"/>
        </w:rPr>
        <w:t>750.000,00</w:t>
      </w:r>
      <w:r w:rsidRPr="0003127A">
        <w:rPr>
          <w:b/>
          <w:color w:val="0070C0"/>
          <w:position w:val="1"/>
          <w:sz w:val="22"/>
          <w:szCs w:val="22"/>
          <w:lang w:eastAsia="en-US"/>
        </w:rPr>
        <w:t>€</w:t>
      </w:r>
      <w:r w:rsidRPr="0003127A">
        <w:rPr>
          <w:b/>
          <w:position w:val="1"/>
          <w:sz w:val="22"/>
          <w:szCs w:val="22"/>
          <w:lang w:eastAsia="en-US"/>
        </w:rPr>
        <w:t xml:space="preserve"> </w:t>
      </w:r>
      <w:r w:rsidRPr="0003127A">
        <w:rPr>
          <w:sz w:val="22"/>
          <w:szCs w:val="22"/>
          <w:lang w:eastAsia="en-US"/>
        </w:rPr>
        <w:t xml:space="preserve">που εγκρίθηκε με την υπ’ αρίθμ. </w:t>
      </w:r>
      <w:r w:rsidR="0003127A" w:rsidRPr="0003127A">
        <w:rPr>
          <w:color w:val="0070C0"/>
          <w:sz w:val="22"/>
          <w:szCs w:val="22"/>
          <w:lang w:eastAsia="en-US"/>
        </w:rPr>
        <w:t>299/07-11-2025</w:t>
      </w:r>
      <w:r w:rsidRPr="0003127A">
        <w:rPr>
          <w:b/>
          <w:sz w:val="22"/>
          <w:szCs w:val="22"/>
          <w:lang w:eastAsia="en-US"/>
        </w:rPr>
        <w:t xml:space="preserve"> </w:t>
      </w:r>
      <w:r w:rsidRPr="0003127A">
        <w:rPr>
          <w:sz w:val="22"/>
          <w:szCs w:val="22"/>
          <w:lang w:eastAsia="en-US"/>
        </w:rPr>
        <w:t xml:space="preserve">απόφαση του Δ.Σ. της ΔΕΥΑΠ και έχει εκδοθεί η με αριθμ. πρωτ. </w:t>
      </w:r>
      <w:r w:rsidR="0003127A" w:rsidRPr="0003127A">
        <w:rPr>
          <w:color w:val="0070C0"/>
          <w:sz w:val="22"/>
          <w:szCs w:val="22"/>
          <w:lang w:val="en-US" w:eastAsia="en-US"/>
        </w:rPr>
        <w:t>17904_DEYAP/06-11-2025</w:t>
      </w:r>
      <w:r w:rsidRPr="0003127A">
        <w:rPr>
          <w:sz w:val="22"/>
          <w:szCs w:val="22"/>
          <w:lang w:eastAsia="en-US"/>
        </w:rPr>
        <w:t xml:space="preserve"> Απόφαση</w:t>
      </w:r>
      <w:r w:rsidRPr="00493ECE">
        <w:rPr>
          <w:sz w:val="22"/>
          <w:szCs w:val="22"/>
          <w:lang w:eastAsia="en-US"/>
        </w:rPr>
        <w:t xml:space="preserve"> Ανάληψης Υποχρέωσης</w:t>
      </w:r>
      <w:r w:rsidRPr="00A86332">
        <w:rPr>
          <w:sz w:val="22"/>
          <w:szCs w:val="22"/>
          <w:lang w:eastAsia="en-US"/>
        </w:rPr>
        <w:t xml:space="preserve"> </w:t>
      </w:r>
      <w:r w:rsidRPr="00493ECE">
        <w:rPr>
          <w:sz w:val="22"/>
          <w:szCs w:val="22"/>
          <w:lang w:eastAsia="en-US"/>
        </w:rPr>
        <w:t xml:space="preserve">Πολυετών Δαπανών. </w:t>
      </w:r>
    </w:p>
    <w:p w14:paraId="2F17B65A" w14:textId="77777777" w:rsidR="00493ECE" w:rsidRPr="00493ECE" w:rsidRDefault="00493ECE" w:rsidP="00EA4DC0">
      <w:pPr>
        <w:widowControl w:val="0"/>
        <w:numPr>
          <w:ilvl w:val="0"/>
          <w:numId w:val="14"/>
        </w:numPr>
        <w:tabs>
          <w:tab w:val="left" w:pos="459"/>
        </w:tabs>
        <w:suppressAutoHyphens w:val="0"/>
        <w:autoSpaceDE w:val="0"/>
        <w:autoSpaceDN w:val="0"/>
        <w:spacing w:line="244" w:lineRule="auto"/>
        <w:ind w:left="422" w:right="135" w:hanging="322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Δεν παρέχεται η δυνατότητα χορήγησης προκαταβολής σύμφωνα με τις διατάξεις του άρθρου 150 του Ν.4412/16. </w:t>
      </w:r>
    </w:p>
    <w:p w14:paraId="3BBB5B22" w14:textId="77777777" w:rsidR="00493ECE" w:rsidRPr="00493ECE" w:rsidRDefault="00493ECE" w:rsidP="00EA4DC0">
      <w:pPr>
        <w:widowControl w:val="0"/>
        <w:numPr>
          <w:ilvl w:val="0"/>
          <w:numId w:val="14"/>
        </w:numPr>
        <w:tabs>
          <w:tab w:val="left" w:pos="382"/>
          <w:tab w:val="left" w:pos="9101"/>
        </w:tabs>
        <w:suppressAutoHyphens w:val="0"/>
        <w:autoSpaceDE w:val="0"/>
        <w:autoSpaceDN w:val="0"/>
        <w:spacing w:line="244" w:lineRule="auto"/>
        <w:ind w:left="422" w:right="137" w:hanging="322"/>
        <w:jc w:val="both"/>
        <w:rPr>
          <w:sz w:val="22"/>
          <w:szCs w:val="22"/>
          <w:lang w:eastAsia="en-US"/>
        </w:rPr>
      </w:pPr>
      <w:r w:rsidRPr="00493ECE">
        <w:rPr>
          <w:sz w:val="22"/>
          <w:szCs w:val="22"/>
          <w:lang w:eastAsia="en-US"/>
        </w:rPr>
        <w:t xml:space="preserve">Το αποτέλεσμα της δημοπρασίας θα εγκριθεί από το Δ.Σ. της ΔΕΥΑΠ. </w:t>
      </w:r>
    </w:p>
    <w:p w14:paraId="1DA40949" w14:textId="40D569E3" w:rsidR="00493ECE" w:rsidRPr="00493ECE" w:rsidRDefault="00493ECE" w:rsidP="00EA4DC0">
      <w:pPr>
        <w:widowControl w:val="0"/>
        <w:suppressAutoHyphens w:val="0"/>
        <w:autoSpaceDE w:val="0"/>
        <w:autoSpaceDN w:val="0"/>
        <w:jc w:val="both"/>
        <w:rPr>
          <w:sz w:val="26"/>
          <w:szCs w:val="22"/>
          <w:lang w:eastAsia="en-US"/>
        </w:rPr>
      </w:pPr>
    </w:p>
    <w:p w14:paraId="30EB4B5C" w14:textId="77777777" w:rsidR="00493ECE" w:rsidRDefault="00493ECE" w:rsidP="00EA4DC0">
      <w:pPr>
        <w:ind w:left="-284"/>
        <w:jc w:val="both"/>
        <w:rPr>
          <w:rFonts w:ascii="Tahoma" w:hAnsi="Tahoma" w:cs="Tahoma"/>
          <w:b/>
          <w:sz w:val="22"/>
          <w:szCs w:val="22"/>
        </w:rPr>
      </w:pPr>
    </w:p>
    <w:p w14:paraId="6B314B8A" w14:textId="0F6D07B6" w:rsidR="006241C5" w:rsidRDefault="006241C5" w:rsidP="00EA4DC0">
      <w:pPr>
        <w:ind w:left="-284"/>
        <w:jc w:val="both"/>
        <w:rPr>
          <w:rFonts w:ascii="Tahoma" w:hAnsi="Tahoma" w:cs="Tahoma"/>
          <w:b/>
          <w:sz w:val="22"/>
          <w:szCs w:val="22"/>
        </w:rPr>
      </w:pPr>
    </w:p>
    <w:p w14:paraId="7634B0E7" w14:textId="63709723" w:rsidR="006241C5" w:rsidRDefault="006241C5" w:rsidP="00EA4DC0">
      <w:pPr>
        <w:ind w:left="-284"/>
        <w:jc w:val="both"/>
        <w:rPr>
          <w:rFonts w:ascii="Tahoma" w:hAnsi="Tahoma" w:cs="Tahoma"/>
          <w:b/>
          <w:sz w:val="22"/>
          <w:szCs w:val="22"/>
        </w:rPr>
      </w:pPr>
    </w:p>
    <w:p w14:paraId="18B674C4" w14:textId="1384ED97" w:rsidR="008F4627" w:rsidRDefault="008F4627" w:rsidP="00EA4DC0">
      <w:pPr>
        <w:ind w:left="-284"/>
        <w:jc w:val="both"/>
        <w:rPr>
          <w:rFonts w:ascii="Tahoma" w:hAnsi="Tahoma" w:cs="Tahoma"/>
          <w:b/>
          <w:sz w:val="22"/>
          <w:szCs w:val="22"/>
        </w:rPr>
      </w:pPr>
    </w:p>
    <w:p w14:paraId="5E0F0DBF" w14:textId="564C11D7" w:rsidR="008F4627" w:rsidRPr="00493ECE" w:rsidRDefault="006241C5" w:rsidP="00EA4DC0">
      <w:pPr>
        <w:ind w:left="-284"/>
        <w:jc w:val="both"/>
        <w:rPr>
          <w:bCs/>
          <w:iCs/>
          <w:sz w:val="22"/>
          <w:szCs w:val="22"/>
        </w:rPr>
      </w:pPr>
      <w:r w:rsidRPr="00493ECE">
        <w:rPr>
          <w:noProof/>
          <w:sz w:val="26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04F882" wp14:editId="64654F1D">
                <wp:simplePos x="0" y="0"/>
                <wp:positionH relativeFrom="column">
                  <wp:posOffset>3121660</wp:posOffset>
                </wp:positionH>
                <wp:positionV relativeFrom="paragraph">
                  <wp:posOffset>59690</wp:posOffset>
                </wp:positionV>
                <wp:extent cx="2360930" cy="1404620"/>
                <wp:effectExtent l="0" t="0" r="7620" b="635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404F5" w14:textId="77777777" w:rsidR="00493ECE" w:rsidRPr="006241C5" w:rsidRDefault="00493ECE" w:rsidP="00493ECE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</w:rPr>
                            </w:pPr>
                            <w:r w:rsidRPr="006241C5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</w:rPr>
                              <w:t>Ο πρόεδρος του Δ.Σ. της ΔΕΥΑΠ</w:t>
                            </w:r>
                          </w:p>
                          <w:p w14:paraId="41CF115B" w14:textId="77777777" w:rsidR="00493ECE" w:rsidRPr="00054479" w:rsidRDefault="00493ECE" w:rsidP="00493ECE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3FD9AE8B" w14:textId="77777777" w:rsidR="00493ECE" w:rsidRPr="00054479" w:rsidRDefault="00493ECE" w:rsidP="00493ECE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1D09E636" w14:textId="77777777" w:rsidR="00493ECE" w:rsidRPr="00054479" w:rsidRDefault="00493ECE" w:rsidP="00493ECE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1FD165AF" w14:textId="77777777" w:rsidR="00493ECE" w:rsidRPr="00054479" w:rsidRDefault="00493ECE" w:rsidP="00493ECE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054479">
                              <w:rPr>
                                <w:bCs/>
                              </w:rPr>
                              <w:t>ΔΙΟΝΥΣΙΟΣ ΚΛΑΔΗΣ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04F882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245.8pt;margin-top:4.7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" stroked="f">
                <v:textbox style="mso-fit-shape-to-text:t">
                  <w:txbxContent>
                    <w:p w14:paraId="55D404F5" w14:textId="77777777" w:rsidR="00493ECE" w:rsidRPr="006241C5" w:rsidRDefault="00493ECE" w:rsidP="00493ECE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b w:val="0"/>
                          <w:sz w:val="24"/>
                        </w:rPr>
                      </w:pPr>
                      <w:r w:rsidRPr="006241C5">
                        <w:rPr>
                          <w:rFonts w:ascii="Times New Roman" w:hAnsi="Times New Roman" w:cs="Times New Roman"/>
                          <w:b w:val="0"/>
                          <w:sz w:val="24"/>
                        </w:rPr>
                        <w:t>Ο πρόεδρος του Δ.Σ. της ΔΕΥΑΠ</w:t>
                      </w:r>
                    </w:p>
                    <w:p w14:paraId="41CF115B" w14:textId="77777777" w:rsidR="00493ECE" w:rsidRPr="00054479" w:rsidRDefault="00493ECE" w:rsidP="00493ECE">
                      <w:pPr>
                        <w:jc w:val="center"/>
                        <w:rPr>
                          <w:bCs/>
                        </w:rPr>
                      </w:pPr>
                    </w:p>
                    <w:p w14:paraId="3FD9AE8B" w14:textId="77777777" w:rsidR="00493ECE" w:rsidRPr="00054479" w:rsidRDefault="00493ECE" w:rsidP="00493ECE">
                      <w:pPr>
                        <w:jc w:val="center"/>
                        <w:rPr>
                          <w:bCs/>
                        </w:rPr>
                      </w:pPr>
                    </w:p>
                    <w:p w14:paraId="1D09E636" w14:textId="77777777" w:rsidR="00493ECE" w:rsidRPr="00054479" w:rsidRDefault="00493ECE" w:rsidP="00493ECE">
                      <w:pPr>
                        <w:jc w:val="center"/>
                        <w:rPr>
                          <w:bCs/>
                        </w:rPr>
                      </w:pPr>
                    </w:p>
                    <w:p w14:paraId="1FD165AF" w14:textId="77777777" w:rsidR="00493ECE" w:rsidRPr="00054479" w:rsidRDefault="00493ECE" w:rsidP="00493ECE">
                      <w:pPr>
                        <w:jc w:val="center"/>
                        <w:rPr>
                          <w:bCs/>
                        </w:rPr>
                      </w:pPr>
                      <w:r w:rsidRPr="00054479">
                        <w:rPr>
                          <w:bCs/>
                        </w:rPr>
                        <w:t>ΔΙΟΝΥΣΙΟΣ ΚΛΑΔΗΣ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F4627" w:rsidRPr="00493ECE" w:rsidSect="00EA4DC0">
      <w:headerReference w:type="default" r:id="rId11"/>
      <w:footerReference w:type="default" r:id="rId12"/>
      <w:pgSz w:w="11906" w:h="16838"/>
      <w:pgMar w:top="1438" w:right="991" w:bottom="709" w:left="851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58012" w14:textId="77777777" w:rsidR="00024E41" w:rsidRDefault="00024E41" w:rsidP="004E62EA">
      <w:r>
        <w:separator/>
      </w:r>
    </w:p>
  </w:endnote>
  <w:endnote w:type="continuationSeparator" w:id="0">
    <w:p w14:paraId="0FF8CFCD" w14:textId="77777777" w:rsidR="00024E41" w:rsidRDefault="00024E41" w:rsidP="004E6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1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2878A" w14:textId="77777777" w:rsidR="00493ECE" w:rsidRPr="00493ECE" w:rsidRDefault="00493ECE">
    <w:pPr>
      <w:pStyle w:val="ab"/>
      <w:jc w:val="center"/>
      <w:rPr>
        <w:b/>
        <w:bCs/>
        <w:caps/>
        <w:color w:val="4F81BD" w:themeColor="accent1"/>
      </w:rPr>
    </w:pPr>
    <w:r w:rsidRPr="00493ECE">
      <w:rPr>
        <w:b/>
        <w:bCs/>
        <w:caps/>
        <w:color w:val="4F81BD" w:themeColor="accent1"/>
      </w:rPr>
      <w:fldChar w:fldCharType="begin"/>
    </w:r>
    <w:r w:rsidRPr="00493ECE">
      <w:rPr>
        <w:b/>
        <w:bCs/>
        <w:caps/>
        <w:color w:val="4F81BD" w:themeColor="accent1"/>
      </w:rPr>
      <w:instrText>PAGE   \* MERGEFORMAT</w:instrText>
    </w:r>
    <w:r w:rsidRPr="00493ECE">
      <w:rPr>
        <w:b/>
        <w:bCs/>
        <w:caps/>
        <w:color w:val="4F81BD" w:themeColor="accent1"/>
      </w:rPr>
      <w:fldChar w:fldCharType="separate"/>
    </w:r>
    <w:r w:rsidRPr="00493ECE">
      <w:rPr>
        <w:b/>
        <w:bCs/>
        <w:caps/>
        <w:color w:val="4F81BD" w:themeColor="accent1"/>
      </w:rPr>
      <w:t>2</w:t>
    </w:r>
    <w:r w:rsidRPr="00493ECE">
      <w:rPr>
        <w:b/>
        <w:bCs/>
        <w:caps/>
        <w:color w:val="4F81BD" w:themeColor="accent1"/>
      </w:rPr>
      <w:fldChar w:fldCharType="end"/>
    </w:r>
  </w:p>
  <w:p w14:paraId="73B086EB" w14:textId="77777777" w:rsidR="00493ECE" w:rsidRDefault="00493EC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0103E" w14:textId="77777777" w:rsidR="00024E41" w:rsidRDefault="00024E41" w:rsidP="004E62EA">
      <w:r>
        <w:separator/>
      </w:r>
    </w:p>
  </w:footnote>
  <w:footnote w:type="continuationSeparator" w:id="0">
    <w:p w14:paraId="5113159F" w14:textId="77777777" w:rsidR="00024E41" w:rsidRDefault="00024E41" w:rsidP="004E6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735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63"/>
      <w:gridCol w:w="572"/>
    </w:tblGrid>
    <w:tr w:rsidR="006B0AD9" w:rsidRPr="007338AC" w14:paraId="0C6EACF0" w14:textId="77777777" w:rsidTr="00B95AE1">
      <w:tc>
        <w:tcPr>
          <w:tcW w:w="6163" w:type="dxa"/>
        </w:tcPr>
        <w:p w14:paraId="3EA3E337" w14:textId="77777777" w:rsidR="006B0AD9" w:rsidRPr="007338AC" w:rsidRDefault="006B0AD9" w:rsidP="006B0AD9">
          <w:pPr>
            <w:rPr>
              <w:sz w:val="20"/>
              <w:szCs w:val="20"/>
            </w:rPr>
          </w:pPr>
          <w:r>
            <w:object w:dxaOrig="3285" w:dyaOrig="795" w14:anchorId="62179B0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2.75pt;height:39.75pt">
                <v:imagedata r:id="rId1" o:title=""/>
              </v:shape>
              <o:OLEObject Type="Embed" ProgID="PBrush" ShapeID="_x0000_i1025" DrawAspect="Content" ObjectID="_1824366469" r:id="rId2"/>
            </w:object>
          </w:r>
        </w:p>
      </w:tc>
      <w:tc>
        <w:tcPr>
          <w:tcW w:w="572" w:type="dxa"/>
        </w:tcPr>
        <w:p w14:paraId="3050963D" w14:textId="77777777" w:rsidR="006B0AD9" w:rsidRDefault="006B0AD9" w:rsidP="006B0AD9">
          <w:pPr>
            <w:pStyle w:val="5"/>
            <w:rPr>
              <w:b/>
              <w:sz w:val="20"/>
              <w:szCs w:val="20"/>
            </w:rPr>
          </w:pPr>
        </w:p>
        <w:p w14:paraId="1EA07329" w14:textId="77777777" w:rsidR="006B0AD9" w:rsidRPr="007338AC" w:rsidRDefault="006B0AD9" w:rsidP="006B0AD9">
          <w:pPr>
            <w:pStyle w:val="5"/>
            <w:rPr>
              <w:b/>
              <w:sz w:val="20"/>
              <w:szCs w:val="20"/>
            </w:rPr>
          </w:pPr>
        </w:p>
      </w:tc>
    </w:tr>
    <w:tr w:rsidR="006B0AD9" w:rsidRPr="007338AC" w14:paraId="7F02AFAC" w14:textId="77777777" w:rsidTr="00B95AE1">
      <w:tc>
        <w:tcPr>
          <w:tcW w:w="6735" w:type="dxa"/>
          <w:gridSpan w:val="2"/>
          <w:tcBorders>
            <w:bottom w:val="single" w:sz="4" w:space="0" w:color="auto"/>
          </w:tcBorders>
        </w:tcPr>
        <w:p w14:paraId="0CED19C7" w14:textId="77777777" w:rsidR="006B0AD9" w:rsidRDefault="006B0AD9" w:rsidP="006B0AD9">
          <w:pPr>
            <w:rPr>
              <w:b/>
              <w:sz w:val="20"/>
              <w:szCs w:val="20"/>
            </w:rPr>
          </w:pPr>
          <w:r w:rsidRPr="00930465">
            <w:rPr>
              <w:sz w:val="20"/>
              <w:szCs w:val="20"/>
            </w:rPr>
            <w:t>ΔΗΜΟΤΙΚΗ ΕΠΙΧΕΙΡΗΣΗ ΥΔΡΕΥΣΗΣ- ΑΠΟΧΕΤΕΥΣΗΣ ΠΑΤΡΑΣ</w:t>
          </w:r>
        </w:p>
      </w:tc>
    </w:tr>
    <w:tr w:rsidR="006B0AD9" w:rsidRPr="007338AC" w14:paraId="7BDBEA1E" w14:textId="77777777" w:rsidTr="00B95AE1">
      <w:tc>
        <w:tcPr>
          <w:tcW w:w="6735" w:type="dxa"/>
          <w:gridSpan w:val="2"/>
          <w:tcBorders>
            <w:top w:val="single" w:sz="4" w:space="0" w:color="auto"/>
          </w:tcBorders>
        </w:tcPr>
        <w:p w14:paraId="251A4529" w14:textId="77777777" w:rsidR="006B0AD9" w:rsidRPr="00930465" w:rsidRDefault="006B0AD9" w:rsidP="006B0AD9">
          <w:pPr>
            <w:rPr>
              <w:sz w:val="20"/>
              <w:szCs w:val="20"/>
            </w:rPr>
          </w:pPr>
          <w:r>
            <w:rPr>
              <w:b/>
              <w:sz w:val="20"/>
              <w:szCs w:val="20"/>
            </w:rPr>
            <w:t>ΓΛΑΥΚΟΥ 93</w:t>
          </w:r>
          <w:r w:rsidRPr="007338AC">
            <w:rPr>
              <w:b/>
              <w:sz w:val="20"/>
              <w:szCs w:val="20"/>
            </w:rPr>
            <w:t>-ΠΑΤΡΑ Τ.Κ.2633</w:t>
          </w:r>
          <w:r>
            <w:rPr>
              <w:b/>
              <w:sz w:val="20"/>
              <w:szCs w:val="20"/>
            </w:rPr>
            <w:t>2</w:t>
          </w:r>
          <w:r w:rsidRPr="007338AC">
            <w:rPr>
              <w:b/>
              <w:sz w:val="20"/>
              <w:szCs w:val="20"/>
            </w:rPr>
            <w:t xml:space="preserve"> ΤΗΛ 2610366100</w:t>
          </w:r>
          <w:r>
            <w:rPr>
              <w:b/>
              <w:sz w:val="20"/>
              <w:szCs w:val="20"/>
            </w:rPr>
            <w:t xml:space="preserve"> </w:t>
          </w:r>
          <w:r w:rsidRPr="007338AC">
            <w:rPr>
              <w:b/>
              <w:sz w:val="20"/>
              <w:szCs w:val="20"/>
              <w:lang w:val="en-US"/>
            </w:rPr>
            <w:t>e</w:t>
          </w:r>
          <w:r w:rsidRPr="007338AC">
            <w:rPr>
              <w:b/>
              <w:sz w:val="20"/>
              <w:szCs w:val="20"/>
            </w:rPr>
            <w:t>-</w:t>
          </w:r>
          <w:r w:rsidRPr="007338AC">
            <w:rPr>
              <w:b/>
              <w:sz w:val="20"/>
              <w:szCs w:val="20"/>
              <w:lang w:val="en-US"/>
            </w:rPr>
            <w:t>mail</w:t>
          </w:r>
          <w:r w:rsidRPr="007338AC">
            <w:rPr>
              <w:b/>
              <w:sz w:val="20"/>
              <w:szCs w:val="20"/>
            </w:rPr>
            <w:t xml:space="preserve">: </w:t>
          </w:r>
          <w:r>
            <w:rPr>
              <w:b/>
              <w:sz w:val="20"/>
              <w:szCs w:val="20"/>
              <w:lang w:val="en-US"/>
            </w:rPr>
            <w:t>info</w:t>
          </w:r>
          <w:r w:rsidRPr="007338AC">
            <w:rPr>
              <w:b/>
              <w:sz w:val="20"/>
              <w:szCs w:val="20"/>
            </w:rPr>
            <w:t>@</w:t>
          </w:r>
          <w:r w:rsidRPr="007338AC">
            <w:rPr>
              <w:b/>
              <w:sz w:val="20"/>
              <w:szCs w:val="20"/>
              <w:lang w:val="en-US"/>
            </w:rPr>
            <w:t>deyap</w:t>
          </w:r>
          <w:r w:rsidRPr="007338AC">
            <w:rPr>
              <w:b/>
              <w:sz w:val="20"/>
              <w:szCs w:val="20"/>
            </w:rPr>
            <w:t>.</w:t>
          </w:r>
          <w:r w:rsidRPr="007338AC">
            <w:rPr>
              <w:b/>
              <w:sz w:val="20"/>
              <w:szCs w:val="20"/>
              <w:lang w:val="en-US"/>
            </w:rPr>
            <w:t>gr</w:t>
          </w:r>
        </w:p>
      </w:tc>
    </w:tr>
  </w:tbl>
  <w:p w14:paraId="2E0BB52C" w14:textId="77777777" w:rsidR="006B0AD9" w:rsidRDefault="006B0AD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3" w15:restartNumberingAfterBreak="0">
    <w:nsid w:val="070B6D27"/>
    <w:multiLevelType w:val="hybridMultilevel"/>
    <w:tmpl w:val="7FEE3B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37B7B"/>
    <w:multiLevelType w:val="hybridMultilevel"/>
    <w:tmpl w:val="0DFAAE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60A2"/>
    <w:multiLevelType w:val="hybridMultilevel"/>
    <w:tmpl w:val="AFB67708"/>
    <w:lvl w:ilvl="0" w:tplc="EC5068CC">
      <w:start w:val="1"/>
      <w:numFmt w:val="decimal"/>
      <w:lvlText w:val="%1."/>
      <w:lvlJc w:val="left"/>
      <w:pPr>
        <w:ind w:left="398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9A2015A">
      <w:numFmt w:val="bullet"/>
      <w:lvlText w:val="•"/>
      <w:lvlJc w:val="left"/>
      <w:pPr>
        <w:ind w:left="1376" w:hanging="308"/>
      </w:pPr>
      <w:rPr>
        <w:rFonts w:hint="default"/>
      </w:rPr>
    </w:lvl>
    <w:lvl w:ilvl="2" w:tplc="17706EEC">
      <w:numFmt w:val="bullet"/>
      <w:lvlText w:val="•"/>
      <w:lvlJc w:val="left"/>
      <w:pPr>
        <w:ind w:left="2353" w:hanging="308"/>
      </w:pPr>
      <w:rPr>
        <w:rFonts w:hint="default"/>
      </w:rPr>
    </w:lvl>
    <w:lvl w:ilvl="3" w:tplc="F2788426">
      <w:numFmt w:val="bullet"/>
      <w:lvlText w:val="•"/>
      <w:lvlJc w:val="left"/>
      <w:pPr>
        <w:ind w:left="3329" w:hanging="308"/>
      </w:pPr>
      <w:rPr>
        <w:rFonts w:hint="default"/>
      </w:rPr>
    </w:lvl>
    <w:lvl w:ilvl="4" w:tplc="4134E334">
      <w:numFmt w:val="bullet"/>
      <w:lvlText w:val="•"/>
      <w:lvlJc w:val="left"/>
      <w:pPr>
        <w:ind w:left="4306" w:hanging="308"/>
      </w:pPr>
      <w:rPr>
        <w:rFonts w:hint="default"/>
      </w:rPr>
    </w:lvl>
    <w:lvl w:ilvl="5" w:tplc="0220E4FE">
      <w:numFmt w:val="bullet"/>
      <w:lvlText w:val="•"/>
      <w:lvlJc w:val="left"/>
      <w:pPr>
        <w:ind w:left="5283" w:hanging="308"/>
      </w:pPr>
      <w:rPr>
        <w:rFonts w:hint="default"/>
      </w:rPr>
    </w:lvl>
    <w:lvl w:ilvl="6" w:tplc="6FA6C852">
      <w:numFmt w:val="bullet"/>
      <w:lvlText w:val="•"/>
      <w:lvlJc w:val="left"/>
      <w:pPr>
        <w:ind w:left="6259" w:hanging="308"/>
      </w:pPr>
      <w:rPr>
        <w:rFonts w:hint="default"/>
      </w:rPr>
    </w:lvl>
    <w:lvl w:ilvl="7" w:tplc="80CA5B10">
      <w:numFmt w:val="bullet"/>
      <w:lvlText w:val="•"/>
      <w:lvlJc w:val="left"/>
      <w:pPr>
        <w:ind w:left="7236" w:hanging="308"/>
      </w:pPr>
      <w:rPr>
        <w:rFonts w:hint="default"/>
      </w:rPr>
    </w:lvl>
    <w:lvl w:ilvl="8" w:tplc="E3745D0C">
      <w:numFmt w:val="bullet"/>
      <w:lvlText w:val="•"/>
      <w:lvlJc w:val="left"/>
      <w:pPr>
        <w:ind w:left="8213" w:hanging="308"/>
      </w:pPr>
      <w:rPr>
        <w:rFonts w:hint="default"/>
      </w:rPr>
    </w:lvl>
  </w:abstractNum>
  <w:abstractNum w:abstractNumId="6" w15:restartNumberingAfterBreak="0">
    <w:nsid w:val="28005506"/>
    <w:multiLevelType w:val="hybridMultilevel"/>
    <w:tmpl w:val="0DFAAE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5881"/>
    <w:multiLevelType w:val="hybridMultilevel"/>
    <w:tmpl w:val="0DFAAE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165AF"/>
    <w:multiLevelType w:val="hybridMultilevel"/>
    <w:tmpl w:val="0DFAAE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65D0"/>
    <w:multiLevelType w:val="hybridMultilevel"/>
    <w:tmpl w:val="0DFAAE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95AE4"/>
    <w:multiLevelType w:val="hybridMultilevel"/>
    <w:tmpl w:val="A9128A2E"/>
    <w:lvl w:ilvl="0" w:tplc="6D0CB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3B77C3"/>
    <w:multiLevelType w:val="hybridMultilevel"/>
    <w:tmpl w:val="0DFAAE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11359"/>
    <w:multiLevelType w:val="hybridMultilevel"/>
    <w:tmpl w:val="0DFAAE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3D22BA"/>
    <w:multiLevelType w:val="hybridMultilevel"/>
    <w:tmpl w:val="0DFAAE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588625">
    <w:abstractNumId w:val="0"/>
  </w:num>
  <w:num w:numId="2" w16cid:durableId="322272324">
    <w:abstractNumId w:val="1"/>
  </w:num>
  <w:num w:numId="3" w16cid:durableId="1256356721">
    <w:abstractNumId w:val="2"/>
  </w:num>
  <w:num w:numId="4" w16cid:durableId="656500034">
    <w:abstractNumId w:val="7"/>
  </w:num>
  <w:num w:numId="5" w16cid:durableId="2060133020">
    <w:abstractNumId w:val="4"/>
  </w:num>
  <w:num w:numId="6" w16cid:durableId="1855654065">
    <w:abstractNumId w:val="12"/>
  </w:num>
  <w:num w:numId="7" w16cid:durableId="543054597">
    <w:abstractNumId w:val="8"/>
  </w:num>
  <w:num w:numId="8" w16cid:durableId="1885367880">
    <w:abstractNumId w:val="13"/>
  </w:num>
  <w:num w:numId="9" w16cid:durableId="1132138243">
    <w:abstractNumId w:val="6"/>
  </w:num>
  <w:num w:numId="10" w16cid:durableId="1980186255">
    <w:abstractNumId w:val="11"/>
  </w:num>
  <w:num w:numId="11" w16cid:durableId="306863758">
    <w:abstractNumId w:val="9"/>
  </w:num>
  <w:num w:numId="12" w16cid:durableId="879051902">
    <w:abstractNumId w:val="10"/>
  </w:num>
  <w:num w:numId="13" w16cid:durableId="227111669">
    <w:abstractNumId w:val="3"/>
  </w:num>
  <w:num w:numId="14" w16cid:durableId="1555384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B42"/>
    <w:rsid w:val="00016D0A"/>
    <w:rsid w:val="00024E41"/>
    <w:rsid w:val="0003127A"/>
    <w:rsid w:val="00045B28"/>
    <w:rsid w:val="00057143"/>
    <w:rsid w:val="000764C5"/>
    <w:rsid w:val="00086780"/>
    <w:rsid w:val="00087D28"/>
    <w:rsid w:val="000B7633"/>
    <w:rsid w:val="000F2098"/>
    <w:rsid w:val="000F3A10"/>
    <w:rsid w:val="001032A8"/>
    <w:rsid w:val="00122A43"/>
    <w:rsid w:val="00127D7F"/>
    <w:rsid w:val="00151B42"/>
    <w:rsid w:val="00155BA1"/>
    <w:rsid w:val="00163F74"/>
    <w:rsid w:val="001B3C08"/>
    <w:rsid w:val="001E1FE3"/>
    <w:rsid w:val="00231975"/>
    <w:rsid w:val="002459D1"/>
    <w:rsid w:val="00256FBE"/>
    <w:rsid w:val="0028415A"/>
    <w:rsid w:val="002B5284"/>
    <w:rsid w:val="002B60AA"/>
    <w:rsid w:val="002C4171"/>
    <w:rsid w:val="002D69C6"/>
    <w:rsid w:val="002E0D4F"/>
    <w:rsid w:val="002F0624"/>
    <w:rsid w:val="00305AF4"/>
    <w:rsid w:val="003247AF"/>
    <w:rsid w:val="00335D9E"/>
    <w:rsid w:val="00347A51"/>
    <w:rsid w:val="003532A4"/>
    <w:rsid w:val="00366868"/>
    <w:rsid w:val="003978CC"/>
    <w:rsid w:val="003A1928"/>
    <w:rsid w:val="003A4AC7"/>
    <w:rsid w:val="003A5522"/>
    <w:rsid w:val="003B0E2B"/>
    <w:rsid w:val="003B1679"/>
    <w:rsid w:val="003D0EFF"/>
    <w:rsid w:val="003F03E2"/>
    <w:rsid w:val="003F636C"/>
    <w:rsid w:val="0040600B"/>
    <w:rsid w:val="0043120F"/>
    <w:rsid w:val="0043620F"/>
    <w:rsid w:val="00445C0D"/>
    <w:rsid w:val="004768C1"/>
    <w:rsid w:val="00493ECE"/>
    <w:rsid w:val="004A5051"/>
    <w:rsid w:val="004C21C1"/>
    <w:rsid w:val="004D42BB"/>
    <w:rsid w:val="004D7C68"/>
    <w:rsid w:val="004E364D"/>
    <w:rsid w:val="004E62EA"/>
    <w:rsid w:val="00502851"/>
    <w:rsid w:val="00515161"/>
    <w:rsid w:val="00535B95"/>
    <w:rsid w:val="0053780F"/>
    <w:rsid w:val="005665D5"/>
    <w:rsid w:val="00566DF2"/>
    <w:rsid w:val="005700AC"/>
    <w:rsid w:val="005722CA"/>
    <w:rsid w:val="0058280A"/>
    <w:rsid w:val="005A3289"/>
    <w:rsid w:val="005C0BD9"/>
    <w:rsid w:val="005D70DD"/>
    <w:rsid w:val="005E0D47"/>
    <w:rsid w:val="005E3585"/>
    <w:rsid w:val="00612EB4"/>
    <w:rsid w:val="006241C5"/>
    <w:rsid w:val="0066316F"/>
    <w:rsid w:val="006964E8"/>
    <w:rsid w:val="006B0AD9"/>
    <w:rsid w:val="006E62AF"/>
    <w:rsid w:val="0070510C"/>
    <w:rsid w:val="00733394"/>
    <w:rsid w:val="0074484A"/>
    <w:rsid w:val="00794EF3"/>
    <w:rsid w:val="007C5ED5"/>
    <w:rsid w:val="007E30B7"/>
    <w:rsid w:val="008041E5"/>
    <w:rsid w:val="00813ACB"/>
    <w:rsid w:val="00841A82"/>
    <w:rsid w:val="00843FA5"/>
    <w:rsid w:val="00865A24"/>
    <w:rsid w:val="008763B5"/>
    <w:rsid w:val="008945F9"/>
    <w:rsid w:val="008A3DB5"/>
    <w:rsid w:val="008D34E5"/>
    <w:rsid w:val="008E2659"/>
    <w:rsid w:val="008F4627"/>
    <w:rsid w:val="008F6393"/>
    <w:rsid w:val="00917323"/>
    <w:rsid w:val="0092471F"/>
    <w:rsid w:val="00935895"/>
    <w:rsid w:val="00961B11"/>
    <w:rsid w:val="009874D5"/>
    <w:rsid w:val="00A00B65"/>
    <w:rsid w:val="00A01AF4"/>
    <w:rsid w:val="00A2533E"/>
    <w:rsid w:val="00A53D85"/>
    <w:rsid w:val="00A61727"/>
    <w:rsid w:val="00A80724"/>
    <w:rsid w:val="00A86332"/>
    <w:rsid w:val="00A86334"/>
    <w:rsid w:val="00AC0294"/>
    <w:rsid w:val="00AF3C24"/>
    <w:rsid w:val="00B03CA5"/>
    <w:rsid w:val="00B12E6F"/>
    <w:rsid w:val="00B1785F"/>
    <w:rsid w:val="00B8520C"/>
    <w:rsid w:val="00BC1B78"/>
    <w:rsid w:val="00BC31D5"/>
    <w:rsid w:val="00BD5FEB"/>
    <w:rsid w:val="00BD7C51"/>
    <w:rsid w:val="00C40551"/>
    <w:rsid w:val="00C46522"/>
    <w:rsid w:val="00C73AA3"/>
    <w:rsid w:val="00C872D2"/>
    <w:rsid w:val="00CC2EE1"/>
    <w:rsid w:val="00CC55F0"/>
    <w:rsid w:val="00CD463B"/>
    <w:rsid w:val="00CD53E8"/>
    <w:rsid w:val="00CD5DE8"/>
    <w:rsid w:val="00D074A1"/>
    <w:rsid w:val="00D37732"/>
    <w:rsid w:val="00D40F81"/>
    <w:rsid w:val="00D52B17"/>
    <w:rsid w:val="00D97635"/>
    <w:rsid w:val="00DA25C9"/>
    <w:rsid w:val="00DA7D9F"/>
    <w:rsid w:val="00DB0678"/>
    <w:rsid w:val="00DB14A2"/>
    <w:rsid w:val="00DD4DC8"/>
    <w:rsid w:val="00DE389A"/>
    <w:rsid w:val="00DF73FB"/>
    <w:rsid w:val="00E01B36"/>
    <w:rsid w:val="00E112E2"/>
    <w:rsid w:val="00E14A80"/>
    <w:rsid w:val="00E23155"/>
    <w:rsid w:val="00E31B0E"/>
    <w:rsid w:val="00E43379"/>
    <w:rsid w:val="00E52B6B"/>
    <w:rsid w:val="00E568A7"/>
    <w:rsid w:val="00E978E9"/>
    <w:rsid w:val="00EA4DC0"/>
    <w:rsid w:val="00ED2D0C"/>
    <w:rsid w:val="00F24ADC"/>
    <w:rsid w:val="00F355A3"/>
    <w:rsid w:val="00F41742"/>
    <w:rsid w:val="00F603DE"/>
    <w:rsid w:val="00F631FE"/>
    <w:rsid w:val="00F93FE6"/>
    <w:rsid w:val="00FB583E"/>
    <w:rsid w:val="00FF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5505CFB"/>
  <w15:docId w15:val="{E1503E16-121A-4144-85B8-81E75909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FB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56FBE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num" w:pos="0"/>
      </w:tabs>
      <w:ind w:left="432" w:hanging="432"/>
      <w:jc w:val="center"/>
      <w:outlineLvl w:val="0"/>
    </w:pPr>
    <w:rPr>
      <w:rFonts w:ascii="Tahoma" w:hAnsi="Tahoma" w:cs="Tahoma"/>
      <w:b/>
      <w:bCs/>
      <w:sz w:val="22"/>
    </w:rPr>
  </w:style>
  <w:style w:type="paragraph" w:styleId="2">
    <w:name w:val="heading 2"/>
    <w:basedOn w:val="a"/>
    <w:next w:val="a"/>
    <w:link w:val="2Char"/>
    <w:uiPriority w:val="99"/>
    <w:qFormat/>
    <w:rsid w:val="00493ECE"/>
    <w:pPr>
      <w:keepNext/>
      <w:widowControl w:val="0"/>
      <w:tabs>
        <w:tab w:val="num" w:pos="0"/>
      </w:tabs>
      <w:ind w:left="432" w:hanging="432"/>
      <w:outlineLvl w:val="1"/>
    </w:pPr>
    <w:rPr>
      <w:rFonts w:ascii="Arial" w:hAnsi="Arial" w:cs="Arial"/>
      <w:b/>
      <w:kern w:val="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F03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56FBE"/>
  </w:style>
  <w:style w:type="character" w:customStyle="1" w:styleId="WW8Num1z1">
    <w:name w:val="WW8Num1z1"/>
    <w:rsid w:val="00256FBE"/>
  </w:style>
  <w:style w:type="character" w:customStyle="1" w:styleId="WW8Num1z2">
    <w:name w:val="WW8Num1z2"/>
    <w:rsid w:val="00256FBE"/>
  </w:style>
  <w:style w:type="character" w:customStyle="1" w:styleId="WW8Num1z3">
    <w:name w:val="WW8Num1z3"/>
    <w:rsid w:val="00256FBE"/>
  </w:style>
  <w:style w:type="character" w:customStyle="1" w:styleId="WW8Num1z4">
    <w:name w:val="WW8Num1z4"/>
    <w:rsid w:val="00256FBE"/>
  </w:style>
  <w:style w:type="character" w:customStyle="1" w:styleId="WW8Num1z5">
    <w:name w:val="WW8Num1z5"/>
    <w:rsid w:val="00256FBE"/>
  </w:style>
  <w:style w:type="character" w:customStyle="1" w:styleId="WW8Num1z6">
    <w:name w:val="WW8Num1z6"/>
    <w:rsid w:val="00256FBE"/>
  </w:style>
  <w:style w:type="character" w:customStyle="1" w:styleId="WW8Num1z7">
    <w:name w:val="WW8Num1z7"/>
    <w:rsid w:val="00256FBE"/>
  </w:style>
  <w:style w:type="character" w:customStyle="1" w:styleId="WW8Num1z8">
    <w:name w:val="WW8Num1z8"/>
    <w:rsid w:val="00256FBE"/>
  </w:style>
  <w:style w:type="character" w:customStyle="1" w:styleId="WW8Num2z0">
    <w:name w:val="WW8Num2z0"/>
    <w:rsid w:val="00256FBE"/>
    <w:rPr>
      <w:rFonts w:ascii="Symbol" w:hAnsi="Symbol" w:cs="Symbol" w:hint="default"/>
      <w:sz w:val="16"/>
      <w:szCs w:val="16"/>
    </w:rPr>
  </w:style>
  <w:style w:type="character" w:customStyle="1" w:styleId="10">
    <w:name w:val="Προεπιλεγμένη γραμματοσειρά1"/>
    <w:rsid w:val="00256FBE"/>
  </w:style>
  <w:style w:type="character" w:customStyle="1" w:styleId="1Char">
    <w:name w:val="Επικεφαλίδα 1 Char"/>
    <w:basedOn w:val="10"/>
    <w:rsid w:val="00256FBE"/>
    <w:rPr>
      <w:rFonts w:ascii="Tahoma" w:hAnsi="Tahoma" w:cs="Tahoma"/>
      <w:b/>
      <w:bCs/>
      <w:sz w:val="22"/>
      <w:szCs w:val="24"/>
    </w:rPr>
  </w:style>
  <w:style w:type="paragraph" w:customStyle="1" w:styleId="a3">
    <w:name w:val="Επικεφαλίδα"/>
    <w:basedOn w:val="a"/>
    <w:next w:val="a4"/>
    <w:rsid w:val="00256FBE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256FBE"/>
    <w:pPr>
      <w:jc w:val="both"/>
    </w:pPr>
    <w:rPr>
      <w:rFonts w:ascii="Tahoma" w:hAnsi="Tahoma" w:cs="Tahoma"/>
      <w:b/>
      <w:bCs/>
      <w:sz w:val="22"/>
    </w:rPr>
  </w:style>
  <w:style w:type="paragraph" w:styleId="a5">
    <w:name w:val="List"/>
    <w:basedOn w:val="a4"/>
    <w:rsid w:val="00256FBE"/>
    <w:rPr>
      <w:rFonts w:cs="Mangal"/>
    </w:rPr>
  </w:style>
  <w:style w:type="paragraph" w:styleId="a6">
    <w:name w:val="caption"/>
    <w:basedOn w:val="a"/>
    <w:qFormat/>
    <w:rsid w:val="00256FBE"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Ευρετήριο"/>
    <w:basedOn w:val="a"/>
    <w:rsid w:val="00256FBE"/>
    <w:pPr>
      <w:suppressLineNumbers/>
    </w:pPr>
    <w:rPr>
      <w:rFonts w:cs="Mangal"/>
    </w:rPr>
  </w:style>
  <w:style w:type="paragraph" w:styleId="a8">
    <w:name w:val="Balloon Text"/>
    <w:basedOn w:val="a"/>
    <w:rsid w:val="00256FB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B60AA"/>
    <w:pPr>
      <w:ind w:left="720"/>
      <w:contextualSpacing/>
    </w:pPr>
  </w:style>
  <w:style w:type="character" w:customStyle="1" w:styleId="5Char">
    <w:name w:val="Επικεφαλίδα 5 Char"/>
    <w:basedOn w:val="a0"/>
    <w:link w:val="5"/>
    <w:uiPriority w:val="9"/>
    <w:semiHidden/>
    <w:rsid w:val="003F03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paragraph" w:styleId="aa">
    <w:name w:val="header"/>
    <w:basedOn w:val="a"/>
    <w:link w:val="Char"/>
    <w:uiPriority w:val="99"/>
    <w:unhideWhenUsed/>
    <w:rsid w:val="004E62E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a"/>
    <w:uiPriority w:val="99"/>
    <w:rsid w:val="004E62EA"/>
    <w:rPr>
      <w:sz w:val="24"/>
      <w:szCs w:val="24"/>
      <w:lang w:eastAsia="zh-CN"/>
    </w:rPr>
  </w:style>
  <w:style w:type="paragraph" w:styleId="ab">
    <w:name w:val="footer"/>
    <w:basedOn w:val="a"/>
    <w:link w:val="Char0"/>
    <w:uiPriority w:val="99"/>
    <w:unhideWhenUsed/>
    <w:rsid w:val="004E62E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b"/>
    <w:uiPriority w:val="99"/>
    <w:rsid w:val="004E62EA"/>
    <w:rPr>
      <w:sz w:val="24"/>
      <w:szCs w:val="24"/>
      <w:lang w:eastAsia="zh-CN"/>
    </w:rPr>
  </w:style>
  <w:style w:type="character" w:customStyle="1" w:styleId="2Char">
    <w:name w:val="Επικεφαλίδα 2 Char"/>
    <w:basedOn w:val="a0"/>
    <w:link w:val="2"/>
    <w:uiPriority w:val="99"/>
    <w:rsid w:val="00493ECE"/>
    <w:rPr>
      <w:rFonts w:ascii="Arial" w:hAnsi="Arial" w:cs="Arial"/>
      <w:b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mitheus.gov.gr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deyap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529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ΥΠΗΡΕΣΙΑ ΑΠΟΧΕΤΕΥΣΗΣ</vt:lpstr>
      <vt:lpstr>ΥΠΗΡΕΣΙΑ ΑΠΟΧΕΤΕΥΣΗΣ</vt:lpstr>
    </vt:vector>
  </TitlesOfParts>
  <Company>IME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ΥΠΗΡΕΣΙΑ ΑΠΟΧΕΤΕΥΣΗΣ</dc:title>
  <dc:subject/>
  <dc:creator>user077</dc:creator>
  <cp:keywords/>
  <dc:description/>
  <cp:lastModifiedBy>Αθανάσιος Παππάς</cp:lastModifiedBy>
  <cp:revision>7</cp:revision>
  <cp:lastPrinted>2025-03-17T08:28:00Z</cp:lastPrinted>
  <dcterms:created xsi:type="dcterms:W3CDTF">2025-06-18T09:07:00Z</dcterms:created>
  <dcterms:modified xsi:type="dcterms:W3CDTF">2025-11-11T09:40:00Z</dcterms:modified>
</cp:coreProperties>
</file>